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E2" w:rsidRDefault="000639E2" w:rsidP="000639E2">
      <w:r w:rsidRPr="00346C1A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878A99B" wp14:editId="380F5795">
            <wp:simplePos x="0" y="0"/>
            <wp:positionH relativeFrom="column">
              <wp:posOffset>2333625</wp:posOffset>
            </wp:positionH>
            <wp:positionV relativeFrom="paragraph">
              <wp:posOffset>-514350</wp:posOffset>
            </wp:positionV>
            <wp:extent cx="1123950" cy="1162050"/>
            <wp:effectExtent l="0" t="0" r="0" b="0"/>
            <wp:wrapNone/>
            <wp:docPr id="1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9E2" w:rsidRPr="00346C1A" w:rsidRDefault="000639E2" w:rsidP="000639E2">
      <w:pPr>
        <w:rPr>
          <w:b/>
          <w:bCs/>
        </w:rPr>
      </w:pPr>
    </w:p>
    <w:p w:rsidR="000639E2" w:rsidRDefault="000639E2" w:rsidP="000639E2">
      <w:pPr>
        <w:spacing w:after="0" w:line="240" w:lineRule="auto"/>
        <w:jc w:val="center"/>
        <w:rPr>
          <w:b/>
          <w:bCs/>
        </w:rPr>
      </w:pPr>
      <w:r w:rsidRPr="00346C1A">
        <w:rPr>
          <w:rFonts w:hint="cs"/>
          <w:b/>
          <w:bCs/>
          <w:cs/>
        </w:rPr>
        <w:t>ประกาศองค์การบริหารส่วนตำบล</w:t>
      </w:r>
      <w:r>
        <w:rPr>
          <w:rFonts w:hint="cs"/>
          <w:b/>
          <w:bCs/>
          <w:cs/>
        </w:rPr>
        <w:t>ประ</w:t>
      </w:r>
      <w:proofErr w:type="spellStart"/>
      <w:r>
        <w:rPr>
          <w:rFonts w:hint="cs"/>
          <w:b/>
          <w:bCs/>
          <w:cs/>
        </w:rPr>
        <w:t>จันต</w:t>
      </w:r>
      <w:proofErr w:type="spellEnd"/>
      <w:r>
        <w:rPr>
          <w:rFonts w:hint="cs"/>
          <w:b/>
          <w:bCs/>
          <w:cs/>
        </w:rPr>
        <w:t>คาม</w:t>
      </w:r>
    </w:p>
    <w:p w:rsidR="000639E2" w:rsidRDefault="000639E2" w:rsidP="000639E2">
      <w:pPr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เรื่อง  เจตจำนงการบริหารงานด้วยความซื่อสัตย์สุจริต โปร่งใสและตรวจสอบได้</w:t>
      </w:r>
    </w:p>
    <w:p w:rsidR="000639E2" w:rsidRDefault="000639E2" w:rsidP="000639E2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</w:t>
      </w:r>
    </w:p>
    <w:p w:rsidR="000639E2" w:rsidRPr="006042A8" w:rsidRDefault="000639E2" w:rsidP="000639E2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ตามที่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งานของหน่วยงาน เมื่อวันที่ 5 มกราคม 2559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ขององค์การบริหารส่วนตำบลประ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ที่มีหน้าที่ ส่งเสริมสนับสนุน พัฒนา และมีศักยภาพในการให้บริการสาธารณะแก่ประชาชนในเขตพื้นที่รับผิดชอบ ให้มีระบบการบริหารจัดการที่ดีตามหลัก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 ตามเจตนารมณ์ของรัฐธรรมนูญแห่งราชอาจักรไทย (ฉบับชั่วคราว) พ.ศ. 2557 พระราชบัญญัติข้อมูลข่าวสารของทางราชการ พ.ศ. 2540 และยุทธศาสตร์ชาติ ว่าด้วยการป้องกันและปราบปรามการทุจริตระยะที่ 3 (พ.ศ. 2560-2564) และนโยบายของรัฐบาลข้อที่ 10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โดยคณะผู้บริหาร สมาชิกสภาฯ ข้าราชการ/พนักงานส่วนตำบล และพนักงานจ้าง</w:t>
      </w:r>
      <w:r>
        <w:t xml:space="preserve"> </w:t>
      </w:r>
      <w:r>
        <w:rPr>
          <w:rFonts w:hint="cs"/>
          <w:cs/>
        </w:rPr>
        <w:t>จึงได้กำหนดนโยบายความโปร่งใสและตรวจสอบได้ขึ้นเพื่อเป็นมาตรฐานและแนวทางปฏิบัติให้บุคลากรของ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คามทุกคน ยึดเป็นแนวทางปฏิบัติควบคู่กับกฎ ระเบียบ และข้อบังคับอื่น ๆ อย่างทั่วถึง ไว้  6 ด้าน  ดังนี้</w:t>
      </w:r>
    </w:p>
    <w:p w:rsidR="000639E2" w:rsidRDefault="000639E2" w:rsidP="000639E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cs="TH SarabunIT๙"/>
          <w:b/>
          <w:bCs/>
          <w:szCs w:val="32"/>
        </w:rPr>
      </w:pPr>
      <w:r w:rsidRPr="008029B5">
        <w:rPr>
          <w:rFonts w:cs="TH SarabunIT๙"/>
          <w:b/>
          <w:bCs/>
          <w:szCs w:val="32"/>
          <w:cs/>
        </w:rPr>
        <w:t>ด้านความโปร่งใส</w:t>
      </w:r>
    </w:p>
    <w:p w:rsidR="000639E2" w:rsidRDefault="000639E2" w:rsidP="000639E2">
      <w:pPr>
        <w:pStyle w:val="a3"/>
        <w:spacing w:after="0" w:line="240" w:lineRule="auto"/>
        <w:ind w:left="0" w:firstLine="180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ทุกกอง/หน่วยงานต้องปฏิบัติหน้าที่ด้วยความ</w:t>
      </w:r>
      <w:proofErr w:type="spellStart"/>
      <w:r>
        <w:rPr>
          <w:rFonts w:cs="TH SarabunIT๙" w:hint="cs"/>
          <w:szCs w:val="32"/>
          <w:cs/>
        </w:rPr>
        <w:t>ซ่</w:t>
      </w:r>
      <w:proofErr w:type="spellEnd"/>
      <w:r>
        <w:rPr>
          <w:rFonts w:cs="TH SarabunIT๙" w:hint="cs"/>
          <w:szCs w:val="32"/>
          <w:cs/>
        </w:rPr>
        <w:t>อสัตย์สุจริต โปร่งใสและตรวจสอบได้โดยมีระบบการบริหารกิจการบ้านเมืองที่ดีหรือหลัก</w:t>
      </w:r>
      <w:proofErr w:type="spellStart"/>
      <w:r>
        <w:rPr>
          <w:rFonts w:cs="TH SarabunIT๙" w:hint="cs"/>
          <w:szCs w:val="32"/>
          <w:cs/>
        </w:rPr>
        <w:t>ธรรมาภิ</w:t>
      </w:r>
      <w:proofErr w:type="spellEnd"/>
      <w:r>
        <w:rPr>
          <w:rFonts w:cs="TH SarabunIT๙" w:hint="cs"/>
          <w:szCs w:val="32"/>
          <w:cs/>
        </w:rPr>
        <w:t>บาล (</w:t>
      </w:r>
      <w:r>
        <w:rPr>
          <w:rFonts w:cs="TH SarabunIT๙"/>
          <w:szCs w:val="32"/>
        </w:rPr>
        <w:t xml:space="preserve">Good </w:t>
      </w:r>
      <w:proofErr w:type="spellStart"/>
      <w:r>
        <w:rPr>
          <w:rFonts w:cs="TH SarabunIT๙"/>
          <w:szCs w:val="32"/>
        </w:rPr>
        <w:t>Govenance</w:t>
      </w:r>
      <w:proofErr w:type="spellEnd"/>
      <w:r>
        <w:rPr>
          <w:rFonts w:cs="TH SarabunIT๙" w:hint="cs"/>
          <w:szCs w:val="32"/>
          <w:cs/>
        </w:rPr>
        <w:t>) ด้วยความเป็นธรรมและจริยธรรมในการปฏิบัติงานตามอำนาจหน้าที่ มีแนวทางปฏิบัติ ดังนี้</w:t>
      </w:r>
    </w:p>
    <w:p w:rsidR="000639E2" w:rsidRDefault="000639E2" w:rsidP="000639E2">
      <w:pPr>
        <w:pStyle w:val="a3"/>
        <w:spacing w:after="0" w:line="240" w:lineRule="auto"/>
        <w:ind w:left="0" w:firstLine="180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1.1 ผู้อำนวยการกอง / สำนัก และข้าราชการ/พนักงานส่วนตำบล พร้อมด้วยพนักงานจ้างต้องประกาศเจตจำนงในการบริหารงานด้วยความซื่อสัตย์สุจริต  โปร่งใสและตรวจสอบได้ของตนเองต่อเจ้าหน้าที่ในหน่วยงานและสาธารณชน</w:t>
      </w:r>
    </w:p>
    <w:p w:rsidR="000639E2" w:rsidRDefault="000639E2" w:rsidP="000639E2">
      <w:pPr>
        <w:pStyle w:val="a3"/>
        <w:spacing w:after="0" w:line="240" w:lineRule="auto"/>
        <w:ind w:left="0" w:firstLine="180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1.2 ทุกงานต้องเปิดเผยข้อมูลต่าง ๆ ของหน่วยงานอย่างชัดเจนถูกต้อง และครบถ้วน รวมถึงการให้บริการประชาชนหรือผู้มีส่วนได้ส่วนเสียเข้าถึงข้อมูลต่าง ๆ ของหน่วยงานได้อย่างรวดเร็ว</w:t>
      </w:r>
    </w:p>
    <w:p w:rsidR="000639E2" w:rsidRDefault="000639E2" w:rsidP="000639E2">
      <w:pPr>
        <w:pStyle w:val="a3"/>
        <w:spacing w:after="0" w:line="240" w:lineRule="auto"/>
        <w:ind w:left="0" w:firstLine="180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1.3 เปิดโอกาสให้ผู้มีส่วนได้ส่วนเสียมีส่วนร่วมในการดำเนินงานในขั้นตอนตาง ๆ และการดำเนินการเกี่ยวกับการจัดซื้อจัดจ้างจะต้องดำเนินการและส่งเสริมให้เกิดความโปร่งใส ในทุกขั้นตอนตามที่กฎหมายที่กำหนด</w:t>
      </w:r>
    </w:p>
    <w:p w:rsidR="000639E2" w:rsidRDefault="000639E2" w:rsidP="000639E2">
      <w:pPr>
        <w:pStyle w:val="a3"/>
        <w:spacing w:after="0" w:line="240" w:lineRule="auto"/>
        <w:ind w:left="0" w:firstLine="180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1.4 เมื่อมีการร้องเรียนเกี่ยวกับการปฏิบัติหน้าที่ของเจ้าหน้าที่ไม่โปร่งใสหรือทุจริตต่อหน้าที่จะต้องมีการสอบข้อเท็จจริงให้แล้วเสร็จโดยเร็ว พร้อมแจ้งผลการดำเนินการให้ผู้ร้องเรียนทราบ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2. ด้านความพร้อมรับผิด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2.1 ในการปฏิบัติงาน/การบริหารงาน ทุกขั้นตอนของเจ้าหน้าที่ต้องมีความถูกต้องตามกฎหมาย ระเบียบ ข้อบังคับต่าง ๆ อย่างครบถ้วนเคร่งครัด กล้าหาญที่จะรับผิดชอบในผลงานการปฏิบัติงานของตน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 xml:space="preserve">    2.2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3. ด้านความปลอดภัยจากการทุจริตในการปฏิบัติงาน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3.1 ไม่มีการเรียกรับเงิน สิ่งของ หรือผลประโยชน์อื่นใดจากผู้มีส่วนได้ส่วนเสีย หากมีการร้องเรียนหรือชี้มูลว่ากระทำความผิดจะต้องย้ายออกจากพื้นที่ก่อน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3.2 ไม่ใช้ตำแหน่งหน้าที่ในการเอื้อประโยชน์ต่อตนเองและพวกพ้องของตนหรือผู้อื่น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4. ด้านวัฒนธรรมคุณธรรมในองค์กร</w:t>
      </w:r>
    </w:p>
    <w:p w:rsidR="000639E2" w:rsidRDefault="000639E2" w:rsidP="000639E2">
      <w:pPr>
        <w:spacing w:after="0" w:line="240" w:lineRule="auto"/>
        <w:jc w:val="thaiDistribute"/>
      </w:pPr>
      <w:r>
        <w:tab/>
      </w:r>
      <w:r>
        <w:tab/>
        <w:t xml:space="preserve">    4.1 </w:t>
      </w:r>
      <w:r>
        <w:rPr>
          <w:rFonts w:hint="cs"/>
          <w:cs/>
        </w:rPr>
        <w:t>ให้เจ้าหน้าที่ในทุกกอง/สำนัก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และผลประโยชน์ส่วนร่วมได้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4.2 สร้างวัฒนธรรมเพื่อให้เกิดวัฒนธรรมที่ไม่ทนต่อการทุจริต จนก่อให้เกิดวัฒนธรรมในการร่วมต่อต้านทุจริตได้ ให้รางวัลกับผู้ตรวจสอบพบหรือแจ้งเบาะแสการทุจริต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4.3 จัดทำแผนปฏิบัติการป้องกันและปราบปรามการทุจริต การตรวจสอบถ่วงดุลภายในหน่วยงาน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4.4 มีระบบติดตาม ตรวจสอบ และลงโทษผู้กระทำการทุจริตอย่างมีประสิทธิภาพ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5. ด้านคุณธรรมการทำงานในหน่วยงาน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5.1 ให้จัดทำคู่มือหรือมาตรฐานการปฏิบัติงานตามภารกิจที่ชัดเจนและเป็นไปตามระเบียบขั้นตอนและมีระบบป้องกันและตรวจสอบเพื่อป้องกันการละเว้นการปฏิบัติหน้าที่</w:t>
      </w:r>
    </w:p>
    <w:p w:rsidR="000639E2" w:rsidRDefault="000639E2" w:rsidP="000639E2">
      <w:pPr>
        <w:spacing w:after="0" w:line="240" w:lineRule="auto"/>
        <w:jc w:val="thaiDistribute"/>
      </w:pPr>
      <w:r>
        <w:tab/>
      </w:r>
      <w:r>
        <w:tab/>
        <w:t xml:space="preserve">    5.2 </w:t>
      </w:r>
      <w:r>
        <w:rPr>
          <w:rFonts w:hint="cs"/>
          <w:cs/>
        </w:rPr>
        <w:t>ในการบริหารงานบุคคล จะต้องมีการสอนงานและแลกเปลี่ยนความรู้และมอบหมายงานที่มีความเป็นธรรม เท่าเทียม มีการเสนอแนวความคิดที่แตกต่างและไม่เลือกปฏิบัติ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5.3 ให้มีความสำคัญแก่สภาพแวดล้อมที่เอื้ออำนวยและส่งเสริมในการปฏิบัติงาน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6. ด้านการสื่อสารภายในหน่วยงาน</w:t>
      </w: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ทุกกอง/สำนัก ต้องจัดทำข้อมูล วิธีการสื่อสาร เพื่อถ่ายทอดเกี่ยวกับนโยบายทั้ง 5 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</w:p>
    <w:p w:rsidR="000639E2" w:rsidRPr="00785E8E" w:rsidRDefault="000639E2" w:rsidP="000639E2">
      <w:pPr>
        <w:spacing w:after="0" w:line="240" w:lineRule="auto"/>
        <w:jc w:val="thaiDistribute"/>
        <w:rPr>
          <w:sz w:val="20"/>
          <w:szCs w:val="20"/>
        </w:rPr>
      </w:pPr>
    </w:p>
    <w:p w:rsidR="000639E2" w:rsidRDefault="000639E2" w:rsidP="000639E2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จึงประกาศให้ทราบโดยทั่วกัน</w:t>
      </w:r>
    </w:p>
    <w:p w:rsidR="000639E2" w:rsidRPr="00785E8E" w:rsidRDefault="000639E2" w:rsidP="000639E2">
      <w:pPr>
        <w:spacing w:after="0" w:line="240" w:lineRule="auto"/>
        <w:jc w:val="thaiDistribute"/>
        <w:rPr>
          <w:sz w:val="20"/>
          <w:szCs w:val="20"/>
        </w:rPr>
      </w:pPr>
    </w:p>
    <w:p w:rsidR="000639E2" w:rsidRDefault="000639E2" w:rsidP="000639E2">
      <w:pPr>
        <w:spacing w:after="0"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ประกาศ  ณ  วันที่  11 มกราคม  พ.ศ. 2565</w:t>
      </w:r>
    </w:p>
    <w:p w:rsidR="000639E2" w:rsidRDefault="000639E2" w:rsidP="000639E2">
      <w:pPr>
        <w:spacing w:after="0" w:line="240" w:lineRule="auto"/>
        <w:jc w:val="thaiDistribute"/>
        <w:rPr>
          <w:cs/>
        </w:rPr>
      </w:pPr>
    </w:p>
    <w:p w:rsidR="000639E2" w:rsidRDefault="000639E2" w:rsidP="000639E2">
      <w:pPr>
        <w:spacing w:after="0" w:line="240" w:lineRule="auto"/>
        <w:jc w:val="thaiDistribute"/>
      </w:pPr>
    </w:p>
    <w:p w:rsidR="000639E2" w:rsidRDefault="000639E2" w:rsidP="000639E2">
      <w:pPr>
        <w:spacing w:after="0" w:line="240" w:lineRule="auto"/>
        <w:jc w:val="thaiDistribute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3CF7D287" wp14:editId="0A5447D8">
            <wp:extent cx="2555630" cy="820615"/>
            <wp:effectExtent l="0" t="0" r="0" b="0"/>
            <wp:docPr id="2" name="รูปภาพ 2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E2" w:rsidRPr="00F02154" w:rsidRDefault="000639E2" w:rsidP="000639E2">
      <w:pPr>
        <w:spacing w:after="0" w:line="240" w:lineRule="auto"/>
        <w:jc w:val="thaiDistribute"/>
        <w:rPr>
          <w:cs/>
        </w:rPr>
      </w:pPr>
      <w:r>
        <w:t xml:space="preserve">          </w:t>
      </w:r>
    </w:p>
    <w:p w:rsidR="000639E2" w:rsidRDefault="000639E2" w:rsidP="000639E2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(นาย</w:t>
      </w:r>
      <w:proofErr w:type="spellStart"/>
      <w:r>
        <w:rPr>
          <w:rFonts w:hint="cs"/>
          <w:cs/>
        </w:rPr>
        <w:t>นัฐ</w:t>
      </w:r>
      <w:proofErr w:type="spellEnd"/>
      <w:r>
        <w:rPr>
          <w:rFonts w:hint="cs"/>
          <w:cs/>
        </w:rPr>
        <w:t>พล  เดชสุภา)</w:t>
      </w:r>
    </w:p>
    <w:p w:rsidR="000639E2" w:rsidRDefault="000639E2" w:rsidP="000639E2">
      <w:pPr>
        <w:spacing w:after="0" w:line="240" w:lineRule="auto"/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นายกองค์การบริหารส่วนตำบลประ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D06B6B" w:rsidRDefault="00D06B6B">
      <w:bookmarkStart w:id="0" w:name="_GoBack"/>
      <w:bookmarkEnd w:id="0"/>
    </w:p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C7D"/>
    <w:multiLevelType w:val="hybridMultilevel"/>
    <w:tmpl w:val="F0C67170"/>
    <w:lvl w:ilvl="0" w:tplc="D422C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E2"/>
    <w:rsid w:val="000639E2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2"/>
    <w:rPr>
      <w:rFonts w:ascii="TH SarabunIT๙" w:hAnsi="TH SarabunIT๙" w:cs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E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639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9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2"/>
    <w:rPr>
      <w:rFonts w:ascii="TH SarabunIT๙" w:hAnsi="TH SarabunIT๙" w:cs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E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639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9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>Sky123.Org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2022-03-28T04:17:00Z</dcterms:created>
  <dcterms:modified xsi:type="dcterms:W3CDTF">2022-03-28T04:18:00Z</dcterms:modified>
</cp:coreProperties>
</file>