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6" w:type="dxa"/>
        <w:tblInd w:w="93" w:type="dxa"/>
        <w:tblLook w:val="04A0" w:firstRow="1" w:lastRow="0" w:firstColumn="1" w:lastColumn="0" w:noHBand="0" w:noVBand="1"/>
      </w:tblPr>
      <w:tblGrid>
        <w:gridCol w:w="888"/>
        <w:gridCol w:w="403"/>
        <w:gridCol w:w="439"/>
        <w:gridCol w:w="554"/>
        <w:gridCol w:w="222"/>
        <w:gridCol w:w="1240"/>
        <w:gridCol w:w="805"/>
        <w:gridCol w:w="435"/>
        <w:gridCol w:w="236"/>
        <w:gridCol w:w="324"/>
        <w:gridCol w:w="700"/>
        <w:gridCol w:w="236"/>
        <w:gridCol w:w="964"/>
        <w:gridCol w:w="222"/>
        <w:gridCol w:w="144"/>
        <w:gridCol w:w="1096"/>
        <w:gridCol w:w="236"/>
        <w:gridCol w:w="344"/>
        <w:gridCol w:w="308"/>
        <w:gridCol w:w="152"/>
        <w:gridCol w:w="222"/>
        <w:gridCol w:w="586"/>
        <w:gridCol w:w="654"/>
        <w:gridCol w:w="236"/>
        <w:gridCol w:w="960"/>
      </w:tblGrid>
      <w:tr w:rsidR="00E02450" w:rsidRPr="00E02450" w:rsidTr="00E02450">
        <w:trPr>
          <w:trHeight w:val="255"/>
        </w:trPr>
        <w:tc>
          <w:tcPr>
            <w:tcW w:w="22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 w:hint="cs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trHeight w:val="255"/>
        </w:trPr>
        <w:tc>
          <w:tcPr>
            <w:tcW w:w="22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trHeight w:val="25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trHeight w:val="255"/>
        </w:trPr>
        <w:tc>
          <w:tcPr>
            <w:tcW w:w="22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 w:hint="cs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trHeight w:val="255"/>
        </w:trPr>
        <w:tc>
          <w:tcPr>
            <w:tcW w:w="22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trHeight w:val="25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theme="minorBidi" w:hint="cs"/>
                <w:sz w:val="20"/>
                <w:szCs w:val="20"/>
                <w:cs/>
              </w:rPr>
            </w:pPr>
            <w:bookmarkStart w:id="0" w:name="_GoBack"/>
            <w:bookmarkEnd w:id="0"/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trHeight w:val="23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trHeight w:val="360"/>
        </w:trPr>
        <w:tc>
          <w:tcPr>
            <w:tcW w:w="114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50" w:rsidRPr="00E02450" w:rsidRDefault="00E02450" w:rsidP="00E0245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องค์การบริหารส่วนตำบลประ</w:t>
            </w:r>
            <w:proofErr w:type="spellStart"/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จันต</w:t>
            </w:r>
            <w:proofErr w:type="spellEnd"/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คาม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trHeight w:val="360"/>
        </w:trPr>
        <w:tc>
          <w:tcPr>
            <w:tcW w:w="114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50" w:rsidRPr="00E02450" w:rsidRDefault="00E02450" w:rsidP="00E0245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รายงานรายรับจริงตามงบประมาณ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trHeight w:val="360"/>
        </w:trPr>
        <w:tc>
          <w:tcPr>
            <w:tcW w:w="114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50" w:rsidRPr="00E02450" w:rsidRDefault="00E02450" w:rsidP="00E0245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 xml:space="preserve">ปีงบประมาณ พ.ศ. </w:t>
            </w: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trHeight w:val="360"/>
        </w:trPr>
        <w:tc>
          <w:tcPr>
            <w:tcW w:w="114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50" w:rsidRPr="00E02450" w:rsidRDefault="00E02450" w:rsidP="00E0245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เดือนตุลาคม ถึงเดือนมีนาคม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trHeight w:val="9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98"/>
        </w:trPr>
        <w:tc>
          <w:tcPr>
            <w:tcW w:w="129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02450" w:rsidRPr="00E02450" w:rsidRDefault="00E02450" w:rsidP="00E0245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cs/>
              </w:rPr>
              <w:t>หมวด</w:t>
            </w:r>
          </w:p>
        </w:tc>
        <w:tc>
          <w:tcPr>
            <w:tcW w:w="32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02450" w:rsidRPr="00E02450" w:rsidRDefault="00E02450" w:rsidP="00E0245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cs/>
              </w:rPr>
              <w:t>ประเภท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02450" w:rsidRPr="00E02450" w:rsidRDefault="00E02450" w:rsidP="00E0245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cs/>
              </w:rPr>
              <w:t>ประมาณการ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02450" w:rsidRPr="00E02450" w:rsidRDefault="00E02450" w:rsidP="00E0245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cs/>
              </w:rPr>
              <w:t>รับจริง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02450" w:rsidRPr="00E02450" w:rsidRDefault="00E02450" w:rsidP="00E0245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cs/>
              </w:rPr>
              <w:t>รับจริงเกินประมาณการ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29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หมวดภาษีอากร</w:t>
            </w:r>
          </w:p>
        </w:tc>
        <w:tc>
          <w:tcPr>
            <w:tcW w:w="32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ภาษีโรงเรือนและที่ดิน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-19,850.00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29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ภาษีบำรุงท้องที่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158.13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-29,841.87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29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ภาษีป้าย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70,839.00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50,839.00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29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ภาษีที่ดินและสิ่งปลูกสร้าง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458,349.00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3,410.50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-454,938.50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4551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cs/>
              </w:rPr>
              <w:t>รวมหมวดภาษีอากร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528,349.00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74,557.63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-453,791.37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29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32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รายได้ค่าธรรมเนียมเกี่ยวกับการขุดดินและถมดิน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29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ค่าธรรมเนียมเกี่ยวกับใบอนุญาตการขายสุรา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873.00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-627.00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29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ค่าธรรมเนียมเกี่ยวกับใบอนุญาตการพนัน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840.00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840.00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29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2,600.00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892.25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-1,707.75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29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ค่าธรรมเนียมเก็บและขนมูลฝอย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57,770.00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-142,230.00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29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-100.00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29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ค่าธรรมเนียมปิด โปรย</w:t>
            </w: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 xml:space="preserve"> </w:t>
            </w: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ติดตั้งแผ่นประกาศหรือแผ่นปลิวเพื่อการโฆษณา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250.00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-210.00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29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 xml:space="preserve">ค่าธรรมเนียมตามประมวลกฎหมายที่ดินมาตรา </w:t>
            </w: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-100.00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29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1,100.00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590.00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-510.00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29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ค่าธรรมเนียมอื่น ๆ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-2,000.00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29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-200.00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29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ค่าปรับการผิดสัญญา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21,900.00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-28,100.00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29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ค่าปรับอื่น ๆ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-100.00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29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6,000.00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1,200.00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-4,800.00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29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ค่าใบอนุญาตให้ตั้งตลาดเอกชน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-2,000.00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29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460.00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-40.00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291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ค่าใบอนุญาตอื่นๆ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300.00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-240.00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4551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cs/>
              </w:rPr>
              <w:t>รวมหมวดค่าธรรมเนียม ค่าปรับ และใบอนุญาต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266,750.00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86,125.25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-180,624.75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73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หมวดรายได้จากทรัพย์สิน</w:t>
            </w:r>
          </w:p>
        </w:tc>
        <w:tc>
          <w:tcPr>
            <w:tcW w:w="28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ค่าเช่าที่ดิน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-100.00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73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ค่าเช่าหรือบริการสถานที่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-100.00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73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ดอกเบี้ย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135,000.00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32,238.54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-102,761.46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4551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cs/>
              </w:rPr>
              <w:t>รวมหมวดรายได้จากทรัพย์สิน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135,200.00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32,238.54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-102,961.46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73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หมวดรายได้เบ็ดเตล็ด</w:t>
            </w:r>
          </w:p>
        </w:tc>
        <w:tc>
          <w:tcPr>
            <w:tcW w:w="28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เงินที่มีผู้อุทิศให้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8,000.00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8,000.00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73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ค่าขายแบบแปลน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-1,000.00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73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รายได้เบ็ดเตล็ดอื่นๆ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650.00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-650.00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4551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cs/>
              </w:rPr>
              <w:t>รวมหมวดรายได้เบ็ดเตล็ด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1,650.00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6,350.00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73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หมวดภาษีจัดสรร</w:t>
            </w:r>
          </w:p>
        </w:tc>
        <w:tc>
          <w:tcPr>
            <w:tcW w:w="28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ภาษีและค่าธรรมเนียมรถยนต์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540,000.00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229,213.55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-310,786.45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73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ภาษีมูลค่าเพิ่มตาม พ.ร.บ. กำหนดแผนฯ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7,990,000.00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2,371,480.67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-5,618,519.33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73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ภาษีมูลค่าเพิ่มตาม พ.ร.บ. จัดสรรรายได้ฯ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4,300,000.00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1,802,848.30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-2,497,151.70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73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ภาษีธุรกิจเฉพาะ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250,000.00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35,289.98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-214,710.02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73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ภาษีสรรพสามิต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4,308,000.00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2,024,146.93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-2,283,853.07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73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ค่าภาคหลวงและค่าธรรมเนียมตามกฎหมายว่าด้วยป่าไม้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9,000.00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-8,999.50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73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ค่าภาคหลวงแร่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20,268.22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-19,731.78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73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ค่าภาคหลวงปิโตรเลียม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9,354.28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-20,645.72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73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974,779.00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628,772.00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-346,007.00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73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ค่าธรรมเนียมและค่าใช้น้ำบาดาล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2,500.00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1,550.00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-950.00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73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ภาษีจัดสรรอื่นๆ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800.00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-800.00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4551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cs/>
              </w:rPr>
              <w:t>รวมหมวดภาษีจัดสรร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18,445,079.00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7,122,924.43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-11,322,154.57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173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หมวดเงินอุดหนุนทั่วไป</w:t>
            </w:r>
          </w:p>
        </w:tc>
        <w:tc>
          <w:tcPr>
            <w:tcW w:w="282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เงินอุดหนุนทั่วไป</w:t>
            </w: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 xml:space="preserve"> </w:t>
            </w: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สำหรับดำเนินการตามอำนาจหน้าที่และภารกิจถ่ายโอนเลือกทำ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14,152,680.00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8,134,078.25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E02450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-6,018,601.75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4551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cs/>
              </w:rPr>
              <w:t>รวมหมวดเงินอุดหนุนทั่วไป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14,152,680.00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8,134,078.25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-6,018,601.75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gridAfter w:val="3"/>
          <w:wAfter w:w="1850" w:type="dxa"/>
          <w:trHeight w:val="360"/>
        </w:trPr>
        <w:tc>
          <w:tcPr>
            <w:tcW w:w="4551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  <w:cs/>
              </w:rPr>
              <w:t>รวมทั้งหมด</w:t>
            </w:r>
          </w:p>
        </w:tc>
        <w:tc>
          <w:tcPr>
            <w:tcW w:w="169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33,529,708.00</w:t>
            </w:r>
          </w:p>
        </w:tc>
        <w:tc>
          <w:tcPr>
            <w:tcW w:w="156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15,457,924.10</w:t>
            </w:r>
          </w:p>
        </w:tc>
        <w:tc>
          <w:tcPr>
            <w:tcW w:w="198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E02450" w:rsidRPr="00E02450" w:rsidRDefault="00E02450" w:rsidP="00E0245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E024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-18,071,783.90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trHeight w:val="25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2450" w:rsidRPr="00E02450" w:rsidTr="00E02450">
        <w:trPr>
          <w:trHeight w:val="25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50" w:rsidRPr="00E02450" w:rsidRDefault="00E02450" w:rsidP="00E0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06B6B" w:rsidRDefault="00D06B6B"/>
    <w:sectPr w:rsidR="00D06B6B" w:rsidSect="00E02450">
      <w:pgSz w:w="11906" w:h="16838"/>
      <w:pgMar w:top="397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50"/>
    <w:rsid w:val="00D06B6B"/>
    <w:rsid w:val="00E0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2791</Characters>
  <Application>Microsoft Office Word</Application>
  <DocSecurity>0</DocSecurity>
  <Lines>23</Lines>
  <Paragraphs>6</Paragraphs>
  <ScaleCrop>false</ScaleCrop>
  <Company>Sky123.Org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2021-05-11T07:17:00Z</dcterms:created>
  <dcterms:modified xsi:type="dcterms:W3CDTF">2021-05-11T07:21:00Z</dcterms:modified>
</cp:coreProperties>
</file>